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河南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省工法申报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诚信承诺书</w:t>
      </w: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本单位郑重承诺：</w:t>
      </w:r>
    </w:p>
    <w:p>
      <w:pPr>
        <w:spacing w:line="360" w:lineRule="auto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"/>
          <w:sz w:val="32"/>
          <w:szCs w:val="32"/>
        </w:rPr>
        <w:t>）申报材料中的</w:t>
      </w:r>
      <w:r>
        <w:rPr>
          <w:rFonts w:ascii="Times New Roman" w:hAnsi="Times New Roman" w:eastAsia="仿宋"/>
          <w:sz w:val="32"/>
          <w:szCs w:val="32"/>
        </w:rPr>
        <w:t>技术标准、专利、科技成果等</w:t>
      </w:r>
      <w:r>
        <w:rPr>
          <w:rFonts w:hint="eastAsia" w:ascii="Times New Roman" w:hAnsi="Times New Roman" w:eastAsia="仿宋"/>
          <w:sz w:val="32"/>
          <w:szCs w:val="32"/>
        </w:rPr>
        <w:t>知识产权</w:t>
      </w:r>
      <w:r>
        <w:rPr>
          <w:rFonts w:ascii="Times New Roman" w:hAnsi="Times New Roman" w:eastAsia="仿宋"/>
          <w:sz w:val="32"/>
          <w:szCs w:val="32"/>
        </w:rPr>
        <w:t>无争议</w:t>
      </w:r>
      <w:r>
        <w:rPr>
          <w:rFonts w:hint="eastAsia" w:ascii="Times New Roman" w:hAnsi="Times New Roman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"/>
          <w:sz w:val="32"/>
          <w:szCs w:val="32"/>
        </w:rPr>
        <w:t>）申报材料中涉及的相关材料扫描件或复印件，均为存档原件的扫描件或复印件。</w:t>
      </w:r>
    </w:p>
    <w:p>
      <w:pPr>
        <w:spacing w:line="360" w:lineRule="auto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如存在填报虚假信息或</w:t>
      </w:r>
      <w:r>
        <w:rPr>
          <w:rFonts w:ascii="Times New Roman" w:hAnsi="Times New Roman" w:eastAsia="仿宋"/>
          <w:sz w:val="32"/>
          <w:szCs w:val="32"/>
        </w:rPr>
        <w:t>抄袭、</w:t>
      </w:r>
      <w:r>
        <w:rPr>
          <w:rFonts w:hint="eastAsia" w:ascii="Times New Roman" w:hAnsi="Times New Roman" w:eastAsia="仿宋"/>
          <w:sz w:val="32"/>
          <w:szCs w:val="32"/>
        </w:rPr>
        <w:t>剽窃等作假行为，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自</w:t>
      </w:r>
      <w:r>
        <w:rPr>
          <w:rFonts w:hint="eastAsia" w:ascii="Times New Roman" w:hAnsi="Times New Roman" w:eastAsia="仿宋"/>
          <w:sz w:val="32"/>
          <w:szCs w:val="32"/>
        </w:rPr>
        <w:t>愿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承担相应法律责任</w:t>
      </w:r>
      <w:r>
        <w:rPr>
          <w:rFonts w:hint="eastAsia" w:ascii="Times New Roman" w:hAnsi="Times New Roman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特此承诺。</w:t>
      </w: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ind w:right="640" w:firstLine="5760" w:firstLineChars="1800"/>
        <w:rPr>
          <w:rFonts w:hint="eastAsia" w:ascii="Times New Roman" w:hAnsi="Times New Roman" w:eastAsia="仿宋"/>
          <w:sz w:val="32"/>
          <w:szCs w:val="32"/>
        </w:rPr>
      </w:pPr>
    </w:p>
    <w:p>
      <w:pPr>
        <w:ind w:right="640" w:firstLine="5760" w:firstLineChars="18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承诺单位：（盖章）</w:t>
      </w:r>
    </w:p>
    <w:p>
      <w:pPr>
        <w:ind w:right="640"/>
        <w:jc w:val="center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                              </w:t>
      </w:r>
    </w:p>
    <w:p>
      <w:pPr>
        <w:ind w:right="640"/>
        <w:jc w:val="center"/>
        <w:rPr>
          <w:rFonts w:hint="eastAsia" w:ascii="Times New Roman" w:hAnsi="Times New Roman" w:eastAsia="仿宋"/>
          <w:sz w:val="32"/>
          <w:szCs w:val="32"/>
        </w:rPr>
      </w:pPr>
    </w:p>
    <w:p>
      <w:pPr>
        <w:ind w:right="320"/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仿宋"/>
          <w:sz w:val="32"/>
          <w:szCs w:val="32"/>
        </w:rPr>
        <w:t>202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/>
          <w:sz w:val="32"/>
          <w:szCs w:val="32"/>
        </w:rPr>
        <w:t>年X月XX日</w:t>
      </w:r>
    </w:p>
    <w:p>
      <w:pPr>
        <w:pStyle w:val="2"/>
      </w:pPr>
    </w:p>
    <w:p>
      <w:pPr>
        <w:pStyle w:val="2"/>
      </w:pPr>
    </w:p>
    <w:p>
      <w:pPr>
        <w:pStyle w:val="2"/>
        <w:rPr>
          <w:sz w:val="52"/>
          <w:szCs w:val="52"/>
        </w:rPr>
      </w:pPr>
    </w:p>
    <w:p>
      <w:pPr>
        <w:pStyle w:val="2"/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spacing w:line="360" w:lineRule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sz w:val="52"/>
          <w:szCs w:val="52"/>
          <w:lang w:eastAsia="zh-CN"/>
        </w:rPr>
      </w:pPr>
    </w:p>
    <w:p>
      <w:pPr>
        <w:pStyle w:val="2"/>
        <w:rPr>
          <w:sz w:val="52"/>
          <w:szCs w:val="52"/>
        </w:rPr>
      </w:pPr>
      <w:r>
        <w:rPr>
          <w:rFonts w:hint="eastAsia"/>
          <w:sz w:val="52"/>
          <w:szCs w:val="52"/>
          <w:lang w:eastAsia="zh-CN"/>
        </w:rPr>
        <w:t>河南省工程</w:t>
      </w:r>
      <w:r>
        <w:rPr>
          <w:rFonts w:hint="eastAsia"/>
          <w:sz w:val="52"/>
          <w:szCs w:val="52"/>
          <w:lang w:val="en-US" w:eastAsia="zh-CN"/>
        </w:rPr>
        <w:t>绿建节能</w:t>
      </w:r>
      <w:r>
        <w:rPr>
          <w:rFonts w:hint="eastAsia"/>
          <w:sz w:val="52"/>
          <w:szCs w:val="52"/>
          <w:lang w:eastAsia="zh-CN"/>
        </w:rPr>
        <w:t>省级</w:t>
      </w:r>
      <w:r>
        <w:rPr>
          <w:sz w:val="52"/>
          <w:szCs w:val="52"/>
        </w:rPr>
        <w:t>工法申报表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6"/>
        </w:rPr>
      </w:pPr>
    </w:p>
    <w:p>
      <w:pPr>
        <w:pStyle w:val="3"/>
        <w:spacing w:line="357" w:lineRule="auto"/>
        <w:ind w:left="796" w:right="4284"/>
        <w:jc w:val="both"/>
      </w:pPr>
    </w:p>
    <w:p/>
    <w:p>
      <w:pPr>
        <w:pStyle w:val="3"/>
        <w:spacing w:line="357" w:lineRule="auto"/>
        <w:ind w:left="796" w:right="4284" w:firstLine="360" w:firstLineChars="1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工法名称 ： </w:t>
      </w:r>
    </w:p>
    <w:p>
      <w:pPr>
        <w:pStyle w:val="3"/>
        <w:spacing w:line="357" w:lineRule="auto"/>
        <w:ind w:left="796" w:right="4284" w:firstLine="360" w:firstLineChars="1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专业分类 ： </w:t>
      </w:r>
    </w:p>
    <w:p>
      <w:pPr>
        <w:pStyle w:val="3"/>
        <w:spacing w:line="357" w:lineRule="auto"/>
        <w:ind w:left="796" w:right="4284" w:firstLine="360" w:firstLineChars="1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申报单位 ： </w:t>
      </w:r>
    </w:p>
    <w:p>
      <w:pPr>
        <w:pStyle w:val="3"/>
        <w:spacing w:line="357" w:lineRule="auto"/>
        <w:ind w:left="796" w:right="4284" w:firstLine="360" w:firstLineChars="100"/>
        <w:jc w:val="both"/>
        <w:rPr>
          <w:sz w:val="36"/>
          <w:szCs w:val="36"/>
        </w:rPr>
      </w:pPr>
      <w:r>
        <w:rPr>
          <w:sz w:val="36"/>
          <w:szCs w:val="36"/>
        </w:rPr>
        <w:t>申报时间 ：</w:t>
      </w:r>
    </w:p>
    <w:p>
      <w:pPr>
        <w:spacing w:after="0" w:line="357" w:lineRule="auto"/>
        <w:jc w:val="both"/>
        <w:rPr>
          <w:sz w:val="36"/>
          <w:szCs w:val="36"/>
        </w:rPr>
      </w:pPr>
    </w:p>
    <w:p>
      <w:pPr>
        <w:spacing w:after="0" w:line="357" w:lineRule="auto"/>
        <w:jc w:val="both"/>
        <w:rPr>
          <w:sz w:val="36"/>
          <w:szCs w:val="36"/>
        </w:rPr>
      </w:pPr>
    </w:p>
    <w:p>
      <w:pPr>
        <w:spacing w:after="0" w:line="357" w:lineRule="auto"/>
        <w:jc w:val="both"/>
        <w:rPr>
          <w:sz w:val="36"/>
          <w:szCs w:val="36"/>
        </w:rPr>
      </w:pPr>
      <w:bookmarkStart w:id="0" w:name="_GoBack"/>
      <w:bookmarkEnd w:id="0"/>
    </w:p>
    <w:p>
      <w:pPr>
        <w:spacing w:after="0" w:line="357" w:lineRule="auto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河南省能效技术协会</w:t>
      </w:r>
    </w:p>
    <w:p>
      <w:pPr>
        <w:spacing w:after="0" w:line="357" w:lineRule="auto"/>
        <w:jc w:val="center"/>
        <w:rPr>
          <w:rFonts w:hint="default"/>
          <w:sz w:val="36"/>
          <w:szCs w:val="36"/>
          <w:lang w:val="en-US" w:eastAsia="zh-CN"/>
        </w:rPr>
        <w:sectPr>
          <w:footerReference r:id="rId5" w:type="default"/>
          <w:footerReference r:id="rId6" w:type="even"/>
          <w:pgSz w:w="11906" w:h="16838"/>
          <w:pgMar w:top="1060" w:right="920" w:bottom="1320" w:left="780" w:header="720" w:footer="1121" w:gutter="0"/>
          <w:pgNumType w:start="11"/>
          <w:cols w:space="720" w:num="1"/>
        </w:sectPr>
      </w:pPr>
      <w:r>
        <w:rPr>
          <w:rFonts w:hint="eastAsia"/>
          <w:sz w:val="36"/>
          <w:szCs w:val="36"/>
          <w:lang w:val="en-US" w:eastAsia="zh-CN"/>
        </w:rPr>
        <w:t>二〇二二年玖月制</w:t>
      </w:r>
    </w:p>
    <w:p>
      <w:pPr>
        <w:spacing w:before="78"/>
        <w:ind w:left="138" w:right="0" w:firstLine="0"/>
        <w:jc w:val="center"/>
        <w:rPr>
          <w:b/>
          <w:bCs/>
          <w:sz w:val="29"/>
        </w:rPr>
      </w:pPr>
      <w:r>
        <w:rPr>
          <w:b/>
          <w:bCs/>
          <w:sz w:val="30"/>
          <w:szCs w:val="30"/>
        </w:rPr>
        <w:t>填 写 说 明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left="735"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“申报单位”栏：应为工法的完成单位。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9" w:after="0" w:line="500" w:lineRule="exact"/>
        <w:ind w:left="735" w:leftChars="0" w:right="233" w:rightChars="0" w:hanging="138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“专业分类”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栏：在房屋建筑工程、土木工程、工业安装工程对应项</w:t>
      </w:r>
      <w:r>
        <w:rPr>
          <w:rFonts w:hint="eastAsia" w:ascii="宋体" w:hAnsi="宋体" w:eastAsia="宋体" w:cs="宋体"/>
          <w:sz w:val="28"/>
          <w:szCs w:val="28"/>
        </w:rPr>
        <w:t>中划“√”，申报表封面直接填写。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500" w:lineRule="exact"/>
        <w:ind w:left="735" w:leftChars="0" w:right="0" w:rightChars="0" w:hanging="138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“专业分类”栏：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9" w:line="500" w:lineRule="exact"/>
        <w:ind w:left="376" w:right="173" w:firstLine="36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房屋建筑工程类别包括：（1）地基与基础（2）主体结构（3）钢结构（4）装饰与屋面（5）节能（6）水电与智能（7）其他；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376" w:right="189" w:firstLine="36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土木工程类别包括：（1）公路（2）铁路（3）隧道（4）桥梁（5） 堤坝与电站（6）矿山（7）其他；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376" w:right="173" w:firstLine="36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工业安装工程类别包括：（1）工业设备（2）工业管道（3）电气装置与自动化（4）其他。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500" w:lineRule="exact"/>
        <w:ind w:left="736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如没有对应专业，请填写“其他”并注明自己认可的专业分类。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2" w:after="0" w:line="500" w:lineRule="exact"/>
        <w:ind w:left="735" w:leftChars="0" w:right="0" w:rightChars="0" w:hanging="138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“完成单位”栏：填写内容应与“完成单位意见”栏中的公章一致。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9" w:after="0" w:line="500" w:lineRule="exact"/>
        <w:ind w:left="735" w:leftChars="0" w:right="0" w:rightChars="0" w:hanging="138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“通讯地址”及“联系人”：指完成单位的地址和联系人。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9" w:after="0" w:line="500" w:lineRule="exact"/>
        <w:ind w:left="735" w:leftChars="0" w:right="0" w:rightChars="0" w:hanging="138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“主要完成人”</w:t>
      </w:r>
      <w:r>
        <w:rPr>
          <w:rFonts w:hint="eastAsia" w:ascii="宋体" w:hAnsi="宋体" w:eastAsia="宋体" w:cs="宋体"/>
          <w:spacing w:val="-7"/>
          <w:sz w:val="28"/>
          <w:szCs w:val="28"/>
        </w:rPr>
        <w:t xml:space="preserve">栏：最多填写 </w:t>
      </w: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人。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9" w:after="0" w:line="500" w:lineRule="exact"/>
        <w:ind w:left="735" w:leftChars="0" w:right="142" w:rightChars="0" w:hanging="138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“工法应用工程情况”</w:t>
      </w:r>
      <w:r>
        <w:rPr>
          <w:rFonts w:hint="eastAsia" w:ascii="宋体" w:hAnsi="宋体" w:eastAsia="宋体" w:cs="宋体"/>
          <w:spacing w:val="-20"/>
          <w:sz w:val="28"/>
          <w:szCs w:val="28"/>
        </w:rPr>
        <w:t xml:space="preserve">栏：最少填写 </w:t>
      </w: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pacing w:val="-17"/>
          <w:sz w:val="28"/>
          <w:szCs w:val="28"/>
        </w:rPr>
        <w:t>项工程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after="0" w:line="500" w:lineRule="exact"/>
        <w:ind w:left="735" w:leftChars="0" w:right="231" w:rightChars="0" w:hanging="138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“竣（交）工时间”是指该工法应用的工程已竣工或交工（指特别的土木交通工程</w:t>
      </w:r>
      <w:r>
        <w:rPr>
          <w:rFonts w:hint="eastAsia" w:ascii="宋体" w:hAnsi="宋体" w:eastAsia="宋体" w:cs="宋体"/>
          <w:spacing w:val="-20"/>
          <w:sz w:val="28"/>
          <w:szCs w:val="28"/>
        </w:rPr>
        <w:t>）</w:t>
      </w:r>
      <w:r>
        <w:rPr>
          <w:rFonts w:hint="eastAsia" w:ascii="宋体" w:hAnsi="宋体" w:eastAsia="宋体" w:cs="宋体"/>
          <w:spacing w:val="-8"/>
          <w:sz w:val="28"/>
          <w:szCs w:val="28"/>
        </w:rPr>
        <w:t>，并验收合格，获得竣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交</w:t>
      </w:r>
      <w:r>
        <w:rPr>
          <w:rFonts w:hint="eastAsia" w:ascii="宋体" w:hAnsi="宋体" w:eastAsia="宋体" w:cs="宋体"/>
          <w:spacing w:val="-20"/>
          <w:sz w:val="28"/>
          <w:szCs w:val="28"/>
        </w:rPr>
        <w:t>）</w:t>
      </w:r>
      <w:r>
        <w:rPr>
          <w:rFonts w:hint="eastAsia" w:ascii="宋体" w:hAnsi="宋体" w:eastAsia="宋体" w:cs="宋体"/>
          <w:spacing w:val="-5"/>
          <w:sz w:val="28"/>
          <w:szCs w:val="28"/>
        </w:rPr>
        <w:t>工验收证明的日期。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-12"/>
          <w:sz w:val="28"/>
          <w:szCs w:val="28"/>
        </w:rPr>
        <w:t>附</w:t>
      </w:r>
      <w:r>
        <w:rPr>
          <w:rFonts w:hint="eastAsia" w:ascii="宋体" w:hAnsi="宋体" w:eastAsia="宋体" w:cs="宋体"/>
          <w:spacing w:val="-23"/>
          <w:sz w:val="28"/>
          <w:szCs w:val="28"/>
        </w:rPr>
        <w:t xml:space="preserve">录 </w:t>
      </w:r>
      <w:r>
        <w:rPr>
          <w:rFonts w:hint="eastAsia" w:ascii="宋体" w:hAnsi="宋体" w:eastAsia="宋体" w:cs="宋体"/>
          <w:sz w:val="28"/>
          <w:szCs w:val="28"/>
        </w:rPr>
        <w:t xml:space="preserve">C </w:t>
      </w:r>
      <w:r>
        <w:rPr>
          <w:rFonts w:hint="eastAsia" w:ascii="宋体" w:hAnsi="宋体" w:eastAsia="宋体" w:cs="宋体"/>
          <w:spacing w:val="-5"/>
          <w:sz w:val="28"/>
          <w:szCs w:val="28"/>
        </w:rPr>
        <w:t xml:space="preserve">工法应用证明和附录 </w:t>
      </w:r>
      <w:r>
        <w:rPr>
          <w:rFonts w:hint="eastAsia" w:ascii="宋体" w:hAnsi="宋体" w:eastAsia="宋体" w:cs="宋体"/>
          <w:sz w:val="28"/>
          <w:szCs w:val="28"/>
        </w:rPr>
        <w:t>D 工法经济效益证明中的“竣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交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工日期”</w:t>
      </w:r>
      <w:r>
        <w:rPr>
          <w:rFonts w:hint="eastAsia" w:ascii="宋体" w:hAnsi="宋体" w:eastAsia="宋体" w:cs="宋体"/>
          <w:spacing w:val="-11"/>
          <w:sz w:val="28"/>
          <w:szCs w:val="28"/>
        </w:rPr>
        <w:t>也</w:t>
      </w:r>
      <w:r>
        <w:rPr>
          <w:rFonts w:hint="eastAsia" w:ascii="宋体" w:hAnsi="宋体" w:eastAsia="宋体" w:cs="宋体"/>
          <w:sz w:val="28"/>
          <w:szCs w:val="28"/>
        </w:rPr>
        <w:t>应与此日期相对应）。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after="0" w:line="500" w:lineRule="exact"/>
        <w:ind w:left="735" w:leftChars="0" w:right="0" w:rightChars="0" w:hanging="138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工法关键技术涉及有关专利的，应注明专利号、专利权人。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pacing w:val="-8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“工法形成技术标准情况”栏：该工法已形成了技术标</w:t>
      </w:r>
      <w:r>
        <w:rPr>
          <w:rFonts w:hint="eastAsia" w:ascii="宋体" w:hAnsi="宋体" w:eastAsia="宋体" w:cs="宋体"/>
          <w:spacing w:val="-8"/>
          <w:sz w:val="28"/>
          <w:szCs w:val="28"/>
        </w:rPr>
        <w:t>准的，填写此栏，填写内容包含技术标准名称、编号和发布时间等。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pacing w:val="-8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pacing w:val="-8"/>
          <w:sz w:val="28"/>
          <w:szCs w:val="28"/>
        </w:rPr>
      </w:pPr>
    </w:p>
    <w:tbl>
      <w:tblPr>
        <w:tblStyle w:val="5"/>
        <w:tblW w:w="915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486"/>
        <w:gridCol w:w="1817"/>
        <w:gridCol w:w="491"/>
        <w:gridCol w:w="1429"/>
        <w:gridCol w:w="1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PMingLiU" w:hAnsi="PMingLiU" w:eastAsia="PMingLiU" w:cs="PMingLiU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工法名称</w:t>
            </w:r>
          </w:p>
        </w:tc>
        <w:tc>
          <w:tcPr>
            <w:tcW w:w="7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类    别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□ 房屋建筑工程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□ 土木工程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□ 工业安装工程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专业分类</w:t>
            </w:r>
          </w:p>
        </w:tc>
        <w:tc>
          <w:tcPr>
            <w:tcW w:w="3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完成单位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5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通讯地址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邮编</w:t>
            </w:r>
          </w:p>
        </w:tc>
        <w:tc>
          <w:tcPr>
            <w:tcW w:w="2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办电：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主要完成人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姓    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3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 xml:space="preserve">职务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Style w:val="9"/>
                <w:rFonts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工法应用</w:t>
            </w:r>
          </w:p>
          <w:p>
            <w:pPr>
              <w:jc w:val="center"/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工程情况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Style w:val="9"/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工程名称</w:t>
            </w:r>
          </w:p>
        </w:tc>
        <w:tc>
          <w:tcPr>
            <w:tcW w:w="5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1.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Style w:val="9"/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开竣（交）工时间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工程所在地区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Style w:val="9"/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工程名称</w:t>
            </w:r>
          </w:p>
        </w:tc>
        <w:tc>
          <w:tcPr>
            <w:tcW w:w="5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Style w:val="9"/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开竣（交）工时间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工程所在地区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Style w:val="9"/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工程名称</w:t>
            </w:r>
          </w:p>
        </w:tc>
        <w:tc>
          <w:tcPr>
            <w:tcW w:w="5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3.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Style w:val="9"/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开竣（交）工时间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工程所在地区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4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工法关键技术名称、组织评估的单位和时间</w:t>
            </w:r>
          </w:p>
        </w:tc>
        <w:tc>
          <w:tcPr>
            <w:tcW w:w="5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工法关键技术获科技成果情况</w:t>
            </w:r>
          </w:p>
        </w:tc>
        <w:tc>
          <w:tcPr>
            <w:tcW w:w="5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工法关键技术获专利情况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（专利号、专利权人）</w:t>
            </w:r>
          </w:p>
        </w:tc>
        <w:tc>
          <w:tcPr>
            <w:tcW w:w="5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工法形成技术标准情况</w:t>
            </w:r>
          </w:p>
        </w:tc>
        <w:tc>
          <w:tcPr>
            <w:tcW w:w="5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原工法名称、完成单位、工法批准文号及工法编号</w:t>
            </w:r>
            <w:r>
              <w:rPr>
                <w:rStyle w:val="9"/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(</w:t>
            </w:r>
            <w:r>
              <w:rPr>
                <w:rStyle w:val="9"/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重新申报工法填写此栏</w:t>
            </w:r>
            <w:r>
              <w:rPr>
                <w:rStyle w:val="9"/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)</w:t>
            </w:r>
          </w:p>
        </w:tc>
        <w:tc>
          <w:tcPr>
            <w:tcW w:w="5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9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工法内容简述：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9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关键技术及保密点：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9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技术水平和技术难度（与国内外同类技术水平比较）：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9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 xml:space="preserve">工法成熟、可靠性说明（应用工程少于 </w:t>
            </w:r>
            <w:r>
              <w:rPr>
                <w:rStyle w:val="9"/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 xml:space="preserve">2 </w:t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项时填写）：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9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工法应用情况及应用前景：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9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经济效益、社会效益、节能环保效益：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9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完成单位意见：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 xml:space="preserve">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 xml:space="preserve">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 xml:space="preserve">                              </w:t>
            </w:r>
            <w:r>
              <w:rPr>
                <w:rStyle w:val="9"/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 xml:space="preserve">    公  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 xml:space="preserve">                               </w:t>
            </w:r>
            <w:r>
              <w:rPr>
                <w:rStyle w:val="9"/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年     月     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pacing w:val="-8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04DCE6"/>
    <w:multiLevelType w:val="singleLevel"/>
    <w:tmpl w:val="4604DCE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NDY5NTgyZjQzZDNiOTE5YzRhYmFiZTQ3MDlhYWEifQ=="/>
    <w:docVar w:name="KSO_WPS_MARK_KEY" w:val="2b28f782-71a0-4bbf-b219-dc802e0e58fa"/>
  </w:docVars>
  <w:rsids>
    <w:rsidRoot w:val="0B324DF9"/>
    <w:rsid w:val="0B324DF9"/>
    <w:rsid w:val="272936A0"/>
    <w:rsid w:val="3A2C61D3"/>
    <w:rsid w:val="3F0E7D21"/>
    <w:rsid w:val="45D63601"/>
    <w:rsid w:val="74E972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41"/>
      <w:jc w:val="center"/>
      <w:outlineLvl w:val="1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71"/>
      <w:ind w:left="138"/>
      <w:jc w:val="center"/>
      <w:outlineLvl w:val="2"/>
    </w:pPr>
    <w:rPr>
      <w:rFonts w:ascii="宋体" w:hAnsi="宋体" w:eastAsia="宋体" w:cs="宋体"/>
      <w:sz w:val="21"/>
      <w:szCs w:val="21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1"/>
    <w:pPr>
      <w:spacing w:before="79"/>
      <w:ind w:left="873" w:hanging="138"/>
    </w:pPr>
    <w:rPr>
      <w:rFonts w:ascii="宋体" w:hAnsi="宋体" w:eastAsia="宋体" w:cs="宋体"/>
      <w:lang w:val="zh-CN" w:eastAsia="zh-CN" w:bidi="zh-CN"/>
    </w:rPr>
  </w:style>
  <w:style w:type="character" w:customStyle="1" w:styleId="9">
    <w:name w:val="font01"/>
    <w:basedOn w:val="7"/>
    <w:qFormat/>
    <w:uiPriority w:val="0"/>
    <w:rPr>
      <w:rFonts w:hint="eastAsia" w:ascii="PMingLiU" w:hAnsi="PMingLiU" w:eastAsia="PMingLiU" w:cs="PMingLiU"/>
      <w:color w:val="000000"/>
      <w:sz w:val="18"/>
      <w:szCs w:val="18"/>
      <w:u w:val="none"/>
    </w:rPr>
  </w:style>
  <w:style w:type="character" w:customStyle="1" w:styleId="10">
    <w:name w:val="font3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914</Words>
  <Characters>917</Characters>
  <Lines>0</Lines>
  <Paragraphs>0</Paragraphs>
  <TotalTime>2</TotalTime>
  <ScaleCrop>false</ScaleCrop>
  <LinksUpToDate>false</LinksUpToDate>
  <CharactersWithSpaces>1101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2022-09-27T04:19:00Z</dcterms:created>
  <dc:creator>潇潇洒洒潇潇啊</dc:creator>
  <cp:lastModifiedBy>巫拉拉</cp:lastModifiedBy>
  <dcterms:modified xsi:type="dcterms:W3CDTF">2024-03-13T06:43:24Z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4A4CF4F9E4444165B6B7BE8D229AE99C</vt:lpwstr>
  </property>
</Properties>
</file>